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9E" w:rsidRDefault="0039219E" w:rsidP="0039219E">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8 июня 2010 года N 38-ОЗ</w:t>
      </w:r>
      <w:r>
        <w:rPr>
          <w:rFonts w:ascii="Arial" w:hAnsi="Arial" w:cs="Arial"/>
          <w:color w:val="000000"/>
          <w:sz w:val="18"/>
          <w:szCs w:val="18"/>
        </w:rPr>
        <w:br/>
        <w:t> </w:t>
      </w:r>
    </w:p>
    <w:p w:rsidR="0039219E" w:rsidRDefault="0039219E" w:rsidP="0039219E">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w:t>
      </w:r>
    </w:p>
    <w:p w:rsidR="0039219E" w:rsidRDefault="0039219E" w:rsidP="0039219E">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39219E" w:rsidRDefault="0039219E" w:rsidP="0039219E">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ЗАКОН</w:t>
      </w:r>
    </w:p>
    <w:p w:rsidR="0039219E" w:rsidRDefault="0039219E" w:rsidP="0039219E">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39219E" w:rsidRDefault="0039219E" w:rsidP="0039219E">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ИРКУТСКОЙ ОБЛАСТИ</w:t>
      </w:r>
    </w:p>
    <w:p w:rsidR="0039219E" w:rsidRDefault="0039219E" w:rsidP="0039219E">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39219E" w:rsidRDefault="0039219E" w:rsidP="0039219E">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ОБ АДМИНИСТРАТИВНОЙ ОТВЕТСТВЕННОСТИ ЗА НЕИСПОЛНЕНИЕ</w:t>
      </w:r>
    </w:p>
    <w:p w:rsidR="0039219E" w:rsidRDefault="0039219E" w:rsidP="0039219E">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ОТДЕЛЬНЫХ МЕР ПО ЗАЩИТЕ ДЕТЕЙ ОТ ФАКТОРОВ, НЕГАТИВНО</w:t>
      </w:r>
    </w:p>
    <w:p w:rsidR="0039219E" w:rsidRDefault="0039219E" w:rsidP="0039219E">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ВЛИЯЮЩИХ НА ИХ ФИЗИЧЕСКОЕ, ИНТЕЛЛЕКТУАЛЬНОЕ, ПСИХИЧЕСКОЕ,</w:t>
      </w:r>
    </w:p>
    <w:p w:rsidR="0039219E" w:rsidRDefault="0039219E" w:rsidP="0039219E">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ДУХОВНОЕ И НРАВСТВЕННОЕ РАЗВИТИЕ, В ИРКУТСКОЙ ОБЛАСТИ</w:t>
      </w:r>
    </w:p>
    <w:p w:rsidR="0039219E" w:rsidRDefault="0039219E" w:rsidP="0039219E">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39219E" w:rsidRDefault="0039219E" w:rsidP="0039219E">
      <w:pPr>
        <w:pStyle w:val="a3"/>
        <w:shd w:val="clear" w:color="auto" w:fill="FFFFFF"/>
        <w:spacing w:before="120" w:beforeAutospacing="0" w:after="120" w:afterAutospacing="0"/>
        <w:jc w:val="right"/>
        <w:rPr>
          <w:rFonts w:ascii="Arial" w:hAnsi="Arial" w:cs="Arial"/>
          <w:color w:val="000000"/>
          <w:sz w:val="18"/>
          <w:szCs w:val="18"/>
        </w:rPr>
      </w:pPr>
      <w:proofErr w:type="gramStart"/>
      <w:r>
        <w:rPr>
          <w:rFonts w:ascii="Arial" w:hAnsi="Arial" w:cs="Arial"/>
          <w:color w:val="000000"/>
          <w:sz w:val="18"/>
          <w:szCs w:val="18"/>
        </w:rPr>
        <w:t>Принят</w:t>
      </w:r>
      <w:proofErr w:type="gramEnd"/>
    </w:p>
    <w:p w:rsidR="0039219E" w:rsidRDefault="0039219E" w:rsidP="0039219E">
      <w:pPr>
        <w:pStyle w:val="a3"/>
        <w:shd w:val="clear" w:color="auto" w:fill="FFFFFF"/>
        <w:spacing w:before="120" w:beforeAutospacing="0" w:after="120" w:afterAutospacing="0"/>
        <w:jc w:val="right"/>
        <w:rPr>
          <w:rFonts w:ascii="Arial" w:hAnsi="Arial" w:cs="Arial"/>
          <w:color w:val="000000"/>
          <w:sz w:val="18"/>
          <w:szCs w:val="18"/>
        </w:rPr>
      </w:pPr>
      <w:r>
        <w:rPr>
          <w:rFonts w:ascii="Arial" w:hAnsi="Arial" w:cs="Arial"/>
          <w:color w:val="000000"/>
          <w:sz w:val="18"/>
          <w:szCs w:val="18"/>
        </w:rPr>
        <w:t>постановлением</w:t>
      </w:r>
    </w:p>
    <w:p w:rsidR="0039219E" w:rsidRDefault="0039219E" w:rsidP="0039219E">
      <w:pPr>
        <w:pStyle w:val="a3"/>
        <w:shd w:val="clear" w:color="auto" w:fill="FFFFFF"/>
        <w:spacing w:before="120" w:beforeAutospacing="0" w:after="120" w:afterAutospacing="0"/>
        <w:jc w:val="right"/>
        <w:rPr>
          <w:rFonts w:ascii="Arial" w:hAnsi="Arial" w:cs="Arial"/>
          <w:color w:val="000000"/>
          <w:sz w:val="18"/>
          <w:szCs w:val="18"/>
        </w:rPr>
      </w:pPr>
      <w:r>
        <w:rPr>
          <w:rFonts w:ascii="Arial" w:hAnsi="Arial" w:cs="Arial"/>
          <w:color w:val="000000"/>
          <w:sz w:val="18"/>
          <w:szCs w:val="18"/>
        </w:rPr>
        <w:t>Законодательного Собрания</w:t>
      </w:r>
    </w:p>
    <w:p w:rsidR="0039219E" w:rsidRDefault="0039219E" w:rsidP="0039219E">
      <w:pPr>
        <w:pStyle w:val="a3"/>
        <w:shd w:val="clear" w:color="auto" w:fill="FFFFFF"/>
        <w:spacing w:before="120" w:beforeAutospacing="0" w:after="120" w:afterAutospacing="0"/>
        <w:jc w:val="right"/>
        <w:rPr>
          <w:rFonts w:ascii="Arial" w:hAnsi="Arial" w:cs="Arial"/>
          <w:color w:val="000000"/>
          <w:sz w:val="18"/>
          <w:szCs w:val="18"/>
        </w:rPr>
      </w:pPr>
      <w:r>
        <w:rPr>
          <w:rFonts w:ascii="Arial" w:hAnsi="Arial" w:cs="Arial"/>
          <w:color w:val="000000"/>
          <w:sz w:val="18"/>
          <w:szCs w:val="18"/>
        </w:rPr>
        <w:t>Иркутской области</w:t>
      </w:r>
    </w:p>
    <w:p w:rsidR="0039219E" w:rsidRDefault="0039219E" w:rsidP="0039219E">
      <w:pPr>
        <w:pStyle w:val="a3"/>
        <w:shd w:val="clear" w:color="auto" w:fill="FFFFFF"/>
        <w:spacing w:before="120" w:beforeAutospacing="0" w:after="120" w:afterAutospacing="0"/>
        <w:jc w:val="right"/>
        <w:rPr>
          <w:rFonts w:ascii="Arial" w:hAnsi="Arial" w:cs="Arial"/>
          <w:color w:val="000000"/>
          <w:sz w:val="18"/>
          <w:szCs w:val="18"/>
        </w:rPr>
      </w:pPr>
      <w:r>
        <w:rPr>
          <w:rFonts w:ascii="Arial" w:hAnsi="Arial" w:cs="Arial"/>
          <w:color w:val="000000"/>
          <w:sz w:val="18"/>
          <w:szCs w:val="18"/>
        </w:rPr>
        <w:t>от 26 мая 2010 года</w:t>
      </w:r>
    </w:p>
    <w:p w:rsidR="0039219E" w:rsidRDefault="0039219E" w:rsidP="0039219E">
      <w:pPr>
        <w:pStyle w:val="a3"/>
        <w:shd w:val="clear" w:color="auto" w:fill="FFFFFF"/>
        <w:spacing w:before="120" w:beforeAutospacing="0" w:after="120" w:afterAutospacing="0"/>
        <w:jc w:val="right"/>
        <w:rPr>
          <w:rFonts w:ascii="Arial" w:hAnsi="Arial" w:cs="Arial"/>
          <w:color w:val="000000"/>
          <w:sz w:val="18"/>
          <w:szCs w:val="18"/>
        </w:rPr>
      </w:pPr>
      <w:r>
        <w:rPr>
          <w:rFonts w:ascii="Arial" w:hAnsi="Arial" w:cs="Arial"/>
          <w:color w:val="000000"/>
          <w:sz w:val="18"/>
          <w:szCs w:val="18"/>
        </w:rPr>
        <w:t>N 21/11-ЗС</w:t>
      </w:r>
    </w:p>
    <w:p w:rsidR="0039219E" w:rsidRDefault="0039219E" w:rsidP="0039219E">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39219E" w:rsidRDefault="0039219E" w:rsidP="0039219E">
      <w:pPr>
        <w:pStyle w:val="a3"/>
        <w:shd w:val="clear" w:color="auto" w:fill="FFFFFF"/>
        <w:spacing w:before="120" w:beforeAutospacing="0" w:after="120" w:afterAutospacing="0"/>
        <w:jc w:val="center"/>
        <w:rPr>
          <w:rFonts w:ascii="Arial" w:hAnsi="Arial" w:cs="Arial"/>
          <w:color w:val="000000"/>
          <w:sz w:val="18"/>
          <w:szCs w:val="18"/>
        </w:rPr>
      </w:pPr>
      <w:proofErr w:type="gramStart"/>
      <w:r>
        <w:rPr>
          <w:rFonts w:ascii="Arial" w:hAnsi="Arial" w:cs="Arial"/>
          <w:color w:val="000000"/>
          <w:sz w:val="18"/>
          <w:szCs w:val="18"/>
        </w:rPr>
        <w:t>(в ред. </w:t>
      </w:r>
      <w:hyperlink r:id="rId5" w:history="1">
        <w:r>
          <w:rPr>
            <w:rStyle w:val="a4"/>
            <w:rFonts w:ascii="Arial" w:hAnsi="Arial" w:cs="Arial"/>
            <w:color w:val="3082BF"/>
            <w:sz w:val="18"/>
            <w:szCs w:val="18"/>
          </w:rPr>
          <w:t>Закона</w:t>
        </w:r>
      </w:hyperlink>
      <w:r>
        <w:rPr>
          <w:rFonts w:ascii="Arial" w:hAnsi="Arial" w:cs="Arial"/>
          <w:color w:val="000000"/>
          <w:sz w:val="18"/>
          <w:szCs w:val="18"/>
        </w:rPr>
        <w:t> Иркутской области</w:t>
      </w:r>
      <w:proofErr w:type="gramEnd"/>
    </w:p>
    <w:p w:rsidR="0039219E" w:rsidRDefault="0039219E" w:rsidP="0039219E">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от 08.06.2011 N 40-ОЗ)</w:t>
      </w:r>
    </w:p>
    <w:p w:rsidR="0039219E" w:rsidRDefault="0039219E" w:rsidP="0039219E">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Статья 1. Предмет регулирования настоящего Закона</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proofErr w:type="gramStart"/>
      <w:r>
        <w:rPr>
          <w:rFonts w:ascii="Arial" w:hAnsi="Arial" w:cs="Arial"/>
          <w:color w:val="000000"/>
          <w:sz w:val="18"/>
          <w:szCs w:val="18"/>
        </w:rPr>
        <w:t>Настоящий Закон в соответствии с Федеральным </w:t>
      </w:r>
      <w:hyperlink r:id="rId6" w:history="1">
        <w:r>
          <w:rPr>
            <w:rStyle w:val="a4"/>
            <w:rFonts w:ascii="Arial" w:hAnsi="Arial" w:cs="Arial"/>
            <w:color w:val="3082BF"/>
            <w:sz w:val="18"/>
            <w:szCs w:val="18"/>
          </w:rPr>
          <w:t>законом</w:t>
        </w:r>
      </w:hyperlink>
      <w:r>
        <w:rPr>
          <w:rFonts w:ascii="Arial" w:hAnsi="Arial" w:cs="Arial"/>
          <w:color w:val="000000"/>
          <w:sz w:val="18"/>
          <w:szCs w:val="18"/>
        </w:rPr>
        <w:t> от 24 июля 1998 года N 124-ФЗ "Об основных гарантиях прав ребенка в Российской Федерации" устанавливает административную ответственность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область), предусмотренных </w:t>
      </w:r>
      <w:hyperlink r:id="rId7" w:history="1">
        <w:r>
          <w:rPr>
            <w:rStyle w:val="a4"/>
            <w:rFonts w:ascii="Arial" w:hAnsi="Arial" w:cs="Arial"/>
            <w:color w:val="3082BF"/>
            <w:sz w:val="18"/>
            <w:szCs w:val="18"/>
          </w:rPr>
          <w:t>Законом</w:t>
        </w:r>
      </w:hyperlink>
      <w:r>
        <w:rPr>
          <w:rFonts w:ascii="Arial" w:hAnsi="Arial" w:cs="Arial"/>
          <w:color w:val="000000"/>
          <w:sz w:val="18"/>
          <w:szCs w:val="18"/>
        </w:rPr>
        <w:t> Иркутской области от 5 марта 2010 года N</w:t>
      </w:r>
      <w:proofErr w:type="gramEnd"/>
      <w:r>
        <w:rPr>
          <w:rFonts w:ascii="Arial" w:hAnsi="Arial" w:cs="Arial"/>
          <w:color w:val="000000"/>
          <w:sz w:val="18"/>
          <w:szCs w:val="18"/>
        </w:rPr>
        <w:t xml:space="preserve">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Статья 2. Основные понятия</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Для целей настоящего Закона используются следующие понятия:</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дети - лица, не достигшие возраста 18 лет, находящиеся на территории Иркутской области;</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xml:space="preserve">ночное время - с 22 до 6 часов местного времени в период с 1 октября по 31 марта; с 23 часов до 6 часов местного времени в период с 1 апреля </w:t>
      </w:r>
      <w:proofErr w:type="gramStart"/>
      <w:r>
        <w:rPr>
          <w:rFonts w:ascii="Arial" w:hAnsi="Arial" w:cs="Arial"/>
          <w:color w:val="000000"/>
          <w:sz w:val="18"/>
          <w:szCs w:val="18"/>
        </w:rPr>
        <w:t>по</w:t>
      </w:r>
      <w:proofErr w:type="gramEnd"/>
      <w:r>
        <w:rPr>
          <w:rFonts w:ascii="Arial" w:hAnsi="Arial" w:cs="Arial"/>
          <w:color w:val="000000"/>
          <w:sz w:val="18"/>
          <w:szCs w:val="18"/>
        </w:rPr>
        <w:t xml:space="preserve"> 30 сентября;</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proofErr w:type="gramStart"/>
      <w:r>
        <w:rPr>
          <w:rFonts w:ascii="Arial" w:hAnsi="Arial" w:cs="Arial"/>
          <w:color w:val="000000"/>
          <w:sz w:val="18"/>
          <w:szCs w:val="18"/>
        </w:rPr>
        <w:t>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w:t>
      </w:r>
      <w:r>
        <w:rPr>
          <w:rFonts w:ascii="Arial" w:hAnsi="Arial" w:cs="Arial"/>
          <w:color w:val="000000"/>
          <w:sz w:val="18"/>
          <w:szCs w:val="18"/>
        </w:rPr>
        <w:lastRenderedPageBreak/>
        <w:t>мусорные полигоны, строительные площадки, незавершенные строительные объекты, крыши, чердаки, подвалы, лифтовые и иные шахты;</w:t>
      </w:r>
      <w:proofErr w:type="gramEnd"/>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(в ред. </w:t>
      </w:r>
      <w:hyperlink r:id="rId8" w:history="1">
        <w:r>
          <w:rPr>
            <w:rStyle w:val="a4"/>
            <w:rFonts w:ascii="Arial" w:hAnsi="Arial" w:cs="Arial"/>
            <w:color w:val="3082BF"/>
            <w:sz w:val="18"/>
            <w:szCs w:val="18"/>
          </w:rPr>
          <w:t>Закона</w:t>
        </w:r>
      </w:hyperlink>
      <w:r>
        <w:rPr>
          <w:rFonts w:ascii="Arial" w:hAnsi="Arial" w:cs="Arial"/>
          <w:color w:val="000000"/>
          <w:sz w:val="18"/>
          <w:szCs w:val="18"/>
        </w:rPr>
        <w:t> Иркутской области от 08.06.2011 N 40-ОЗ)</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proofErr w:type="gramStart"/>
      <w:r>
        <w:rPr>
          <w:rFonts w:ascii="Arial" w:hAnsi="Arial" w:cs="Arial"/>
          <w:color w:val="000000"/>
          <w:sz w:val="18"/>
          <w:szCs w:val="18"/>
        </w:rP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w:t>
      </w:r>
      <w:proofErr w:type="gramEnd"/>
      <w:r>
        <w:rPr>
          <w:rFonts w:ascii="Arial" w:hAnsi="Arial" w:cs="Arial"/>
          <w:color w:val="000000"/>
          <w:sz w:val="18"/>
          <w:szCs w:val="18"/>
        </w:rPr>
        <w:t>,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Статья 3. Непринятие мер, исключающих нахождение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1. Непринятие мер, исключающих нахождение детей в местах, включенных в установленном порядке в перечень мест, запрещенных для посещения детьми, -</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влечет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 от десяти тысяч до пятнадцати тысяч рублей; на юридических лиц - от тридцати тысяч до пятидесяти тысяч рублей.</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в</w:t>
      </w:r>
      <w:proofErr w:type="gramEnd"/>
      <w:r>
        <w:rPr>
          <w:rFonts w:ascii="Arial" w:hAnsi="Arial" w:cs="Arial"/>
          <w:color w:val="000000"/>
          <w:sz w:val="18"/>
          <w:szCs w:val="18"/>
        </w:rPr>
        <w:t xml:space="preserve"> ред. </w:t>
      </w:r>
      <w:hyperlink r:id="rId9" w:history="1">
        <w:r>
          <w:rPr>
            <w:rStyle w:val="a4"/>
            <w:rFonts w:ascii="Arial" w:hAnsi="Arial" w:cs="Arial"/>
            <w:color w:val="3082BF"/>
            <w:sz w:val="18"/>
            <w:szCs w:val="18"/>
          </w:rPr>
          <w:t>Закона</w:t>
        </w:r>
      </w:hyperlink>
      <w:r>
        <w:rPr>
          <w:rFonts w:ascii="Arial" w:hAnsi="Arial" w:cs="Arial"/>
          <w:color w:val="000000"/>
          <w:sz w:val="18"/>
          <w:szCs w:val="18"/>
        </w:rPr>
        <w:t> Иркутской области от 08.06.2011 N 40-ОЗ)</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2. Непринятие мер, исключающих нахождение детей в местах, включенных в установленном порядке в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влечет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 от десяти тысяч до пятнадцати тысяч рублей; на юридических лиц - от тридцати тысяч до пятидесяти тысяч рублей.</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(в ред. </w:t>
      </w:r>
      <w:hyperlink r:id="rId10" w:history="1">
        <w:r>
          <w:rPr>
            <w:rStyle w:val="a4"/>
            <w:rFonts w:ascii="Arial" w:hAnsi="Arial" w:cs="Arial"/>
            <w:color w:val="3082BF"/>
            <w:sz w:val="18"/>
            <w:szCs w:val="18"/>
          </w:rPr>
          <w:t>Закона</w:t>
        </w:r>
      </w:hyperlink>
      <w:r>
        <w:rPr>
          <w:rFonts w:ascii="Arial" w:hAnsi="Arial" w:cs="Arial"/>
          <w:color w:val="000000"/>
          <w:sz w:val="18"/>
          <w:szCs w:val="18"/>
        </w:rPr>
        <w:t> Иркутской области от 08.06.2011 N 40-ОЗ)</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Статья 4. Должностные лица, уполномоченные составлять протоколы об административных правонарушениях</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Протоколы об административных правонарушениях, предусмотренных настоящим Законом (далее - протоколы), составляют должностные лица милиции общественной безопасности, члены комиссий по делам несовершеннолетних и защите их прав, а также руководители специализированных учреждений области для несовершеннолетних, нуждающихся в социальной реабилитации, в которые осуществляется доставка детей в соответствии со </w:t>
      </w:r>
      <w:hyperlink r:id="rId11" w:history="1">
        <w:r>
          <w:rPr>
            <w:rStyle w:val="a4"/>
            <w:rFonts w:ascii="Arial" w:hAnsi="Arial" w:cs="Arial"/>
            <w:color w:val="3082BF"/>
            <w:sz w:val="18"/>
            <w:szCs w:val="18"/>
          </w:rPr>
          <w:t>статьей 8</w:t>
        </w:r>
      </w:hyperlink>
      <w:r>
        <w:rPr>
          <w:rFonts w:ascii="Arial" w:hAnsi="Arial" w:cs="Arial"/>
          <w:color w:val="000000"/>
          <w:sz w:val="18"/>
          <w:szCs w:val="18"/>
        </w:rPr>
        <w:t> Закона Иркутской области от 5 марта 2010 года N 7-ОЗ "Об отдельных мерах по</w:t>
      </w:r>
      <w:proofErr w:type="gramEnd"/>
      <w:r>
        <w:rPr>
          <w:rFonts w:ascii="Arial" w:hAnsi="Arial" w:cs="Arial"/>
          <w:color w:val="000000"/>
          <w:sz w:val="18"/>
          <w:szCs w:val="18"/>
        </w:rPr>
        <w:t xml:space="preserve"> защите детей от факторов, негативно влияющих на их физическое, интеллектуальное, психическое, духовное и нравственное развитие, в Иркутской области", в случае отсутствия иных должностных лиц, уполномоченных составлять протоколы об административных правонарушениях.</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2. К должностным лицам милиции общественной безопасности, уполномоченным составлять протоколы, относятся должностные лица управлений (отделов, отделений) внутренних дел районов, городов и иных муниципальных образований области, отделов (отделений) внутренних дел на железнодорожном, водном и воздушном транспорте (линейные пункты милиции):</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proofErr w:type="gramStart"/>
      <w:r>
        <w:rPr>
          <w:rFonts w:ascii="Arial" w:hAnsi="Arial" w:cs="Arial"/>
          <w:color w:val="000000"/>
          <w:sz w:val="18"/>
          <w:szCs w:val="18"/>
        </w:rPr>
        <w:t>1) начальник (заместители начальника) отдела (отделения) участковых уполномоченных милиции; начальник отделения участковых уполномоченных милиции; старший участковый уполномоченный милиции; участковый уполномоченный милиции; помощник участкового уполномоченного милиции;</w:t>
      </w:r>
      <w:proofErr w:type="gramEnd"/>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proofErr w:type="gramStart"/>
      <w:r>
        <w:rPr>
          <w:rFonts w:ascii="Arial" w:hAnsi="Arial" w:cs="Arial"/>
          <w:color w:val="000000"/>
          <w:sz w:val="18"/>
          <w:szCs w:val="18"/>
        </w:rPr>
        <w:t>2) начальник (заместители начальника) отдела (отделения) по делам несовершеннолетних; старший инспектор отдела (отделения) по делам несовершеннолетних; инспектор отдела (отделения) по делам несовершеннолетних;</w:t>
      </w:r>
      <w:proofErr w:type="gramEnd"/>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proofErr w:type="gramStart"/>
      <w:r>
        <w:rPr>
          <w:rFonts w:ascii="Arial" w:hAnsi="Arial" w:cs="Arial"/>
          <w:color w:val="000000"/>
          <w:sz w:val="18"/>
          <w:szCs w:val="18"/>
        </w:rPr>
        <w:t>3) командир (заместитель командира) взвода патрульно-постовой службы милиции; командир отделения патрульно-постовой службы милиции; командир (заместители командира) отряда милиции особого назначения; инспектор; милиционер; старшина, старший смены; водитель-сотрудник;</w:t>
      </w:r>
      <w:proofErr w:type="gramEnd"/>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lastRenderedPageBreak/>
        <w:t>4) начальник отдела (отделения) вневедомственной охраны при органах внутренних дел; заместители начальника отдела вневедомственной охраны при органах внутренних дел; инспектор; старший инспектор-дежурный, инспектор-дежурный центра оперативного управления; дежурный пункта централизованной охраны; старший группы задержания пункта централизованной охраны; помощник инспектора-дежурного центра оперативного управления; помощник дежурного пункта центральной охраны;</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proofErr w:type="gramStart"/>
      <w:r>
        <w:rPr>
          <w:rFonts w:ascii="Arial" w:hAnsi="Arial" w:cs="Arial"/>
          <w:color w:val="000000"/>
          <w:sz w:val="18"/>
          <w:szCs w:val="18"/>
        </w:rPr>
        <w:t>5) начальник (заместитель начальника) отдела (отделения) Госавтоинспекции, командир (заместитель командира) взвода, инспектор строевого подразделения Госавтоинспекции, старший государственный инспектор дорожного надзора, государственный инспектор дорожного надзора;</w:t>
      </w:r>
      <w:proofErr w:type="gramEnd"/>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6) начальник линейного отдела (отделения) внутренних дел на железнодорожном, водном и воздушном транспорте; первый заместитель начальника линейного управления (отдела) внутренних дел на железнодорожном, водном и воздушном транспорте; заместители начальника линейного управления (отдела, отделения) внутренних дел на железнодорожном, водном и воздушном транспорте.</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3. Должностными лицами, уполномоченными на месте административного правонарушения оформлять предупреждение либо налагать административный штраф в соответствии со </w:t>
      </w:r>
      <w:hyperlink r:id="rId12" w:history="1">
        <w:r>
          <w:rPr>
            <w:rStyle w:val="a4"/>
            <w:rFonts w:ascii="Arial" w:hAnsi="Arial" w:cs="Arial"/>
            <w:color w:val="3082BF"/>
            <w:sz w:val="18"/>
            <w:szCs w:val="18"/>
          </w:rPr>
          <w:t>статьей 28.6</w:t>
        </w:r>
      </w:hyperlink>
      <w:r>
        <w:rPr>
          <w:rFonts w:ascii="Arial" w:hAnsi="Arial" w:cs="Arial"/>
          <w:color w:val="000000"/>
          <w:sz w:val="18"/>
          <w:szCs w:val="18"/>
        </w:rPr>
        <w:t> Кодекса Российской Федерации об административных правонарушениях, являются должностные лица милиции общественной безопасности, уполномоченные составлять протоколы.</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4. Должностные лица составляют протоколы в соответствии с требованиями </w:t>
      </w:r>
      <w:hyperlink r:id="rId13" w:history="1">
        <w:r>
          <w:rPr>
            <w:rStyle w:val="a4"/>
            <w:rFonts w:ascii="Arial" w:hAnsi="Arial" w:cs="Arial"/>
            <w:color w:val="3082BF"/>
            <w:sz w:val="18"/>
            <w:szCs w:val="18"/>
          </w:rPr>
          <w:t>статьи 28.2</w:t>
        </w:r>
      </w:hyperlink>
      <w:r>
        <w:rPr>
          <w:rFonts w:ascii="Arial" w:hAnsi="Arial" w:cs="Arial"/>
          <w:color w:val="000000"/>
          <w:sz w:val="18"/>
          <w:szCs w:val="18"/>
        </w:rPr>
        <w:t> Кодекса Российской Федерации об административных правонарушениях.</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Статья 5. Органы, уполномоченные рассматривать дела об административных правонарушениях</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Дела об административных правонарушениях, предусмотренных настоящим Законом, совершенных родителями (лицами, их заменяющими), лицами, осуществляющими мероприятия с участием детей, рассматриваются в порядке, установленном </w:t>
      </w:r>
      <w:hyperlink r:id="rId14" w:history="1">
        <w:r>
          <w:rPr>
            <w:rStyle w:val="a4"/>
            <w:rFonts w:ascii="Arial" w:hAnsi="Arial" w:cs="Arial"/>
            <w:color w:val="3082BF"/>
            <w:sz w:val="18"/>
            <w:szCs w:val="18"/>
          </w:rPr>
          <w:t>Кодексом</w:t>
        </w:r>
      </w:hyperlink>
      <w:r>
        <w:rPr>
          <w:rFonts w:ascii="Arial" w:hAnsi="Arial" w:cs="Arial"/>
          <w:color w:val="000000"/>
          <w:sz w:val="18"/>
          <w:szCs w:val="18"/>
        </w:rPr>
        <w:t> Российской Федерации об административных правонарушениях, районными (городскими), районными в городах комиссиями по делам несовершеннолетних и защите их прав.</w:t>
      </w:r>
      <w:proofErr w:type="gramEnd"/>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2. Дела об административных правонарушениях, предусмотренных настоящим Законом, совершенных гражданами, осуществляющими предпринимательскую деятельность без образования юридического лица, юридическими лицами, рассматриваются в порядке, установленном </w:t>
      </w:r>
      <w:hyperlink r:id="rId15" w:history="1">
        <w:r>
          <w:rPr>
            <w:rStyle w:val="a4"/>
            <w:rFonts w:ascii="Arial" w:hAnsi="Arial" w:cs="Arial"/>
            <w:color w:val="3082BF"/>
            <w:sz w:val="18"/>
            <w:szCs w:val="18"/>
          </w:rPr>
          <w:t>Кодексом</w:t>
        </w:r>
      </w:hyperlink>
      <w:r>
        <w:rPr>
          <w:rFonts w:ascii="Arial" w:hAnsi="Arial" w:cs="Arial"/>
          <w:color w:val="000000"/>
          <w:sz w:val="18"/>
          <w:szCs w:val="18"/>
        </w:rPr>
        <w:t> Российской Федерации об административных правонарушениях, административными комиссиями, создаваемыми в порядке, предусмотренном </w:t>
      </w:r>
      <w:hyperlink r:id="rId16" w:history="1">
        <w:r>
          <w:rPr>
            <w:rStyle w:val="a4"/>
            <w:rFonts w:ascii="Arial" w:hAnsi="Arial" w:cs="Arial"/>
            <w:color w:val="3082BF"/>
            <w:sz w:val="18"/>
            <w:szCs w:val="18"/>
          </w:rPr>
          <w:t>Законом</w:t>
        </w:r>
      </w:hyperlink>
      <w:r>
        <w:rPr>
          <w:rFonts w:ascii="Arial" w:hAnsi="Arial" w:cs="Arial"/>
          <w:color w:val="000000"/>
          <w:sz w:val="18"/>
          <w:szCs w:val="18"/>
        </w:rPr>
        <w:t> Иркутской области от 29 декабря 2008 года N 145-оз "Об административных комиссиях в Иркутской области".</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Статья 6. Вступление в силу настоящего Закона</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 </w:t>
      </w:r>
    </w:p>
    <w:p w:rsidR="0039219E" w:rsidRDefault="0039219E" w:rsidP="0039219E">
      <w:pPr>
        <w:pStyle w:val="a3"/>
        <w:shd w:val="clear" w:color="auto" w:fill="FFFFFF"/>
        <w:spacing w:before="120" w:beforeAutospacing="0" w:after="120" w:afterAutospacing="0"/>
        <w:jc w:val="both"/>
        <w:rPr>
          <w:rFonts w:ascii="Arial" w:hAnsi="Arial" w:cs="Arial"/>
          <w:color w:val="000000"/>
          <w:sz w:val="18"/>
          <w:szCs w:val="18"/>
        </w:rPr>
      </w:pPr>
      <w:r>
        <w:rPr>
          <w:rFonts w:ascii="Arial" w:hAnsi="Arial" w:cs="Arial"/>
          <w:color w:val="000000"/>
          <w:sz w:val="18"/>
          <w:szCs w:val="18"/>
        </w:rPr>
        <w:t>Настоящий Закон вступает в силу по истечении десяти дней после дня его официального опубликования.</w:t>
      </w:r>
    </w:p>
    <w:p w:rsidR="0039219E" w:rsidRDefault="0039219E" w:rsidP="0039219E">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w:t>
      </w:r>
    </w:p>
    <w:p w:rsidR="0039219E" w:rsidRDefault="0039219E" w:rsidP="0039219E">
      <w:pPr>
        <w:pStyle w:val="a3"/>
        <w:shd w:val="clear" w:color="auto" w:fill="FFFFFF"/>
        <w:spacing w:before="120" w:beforeAutospacing="0" w:after="120" w:afterAutospacing="0"/>
        <w:jc w:val="right"/>
        <w:rPr>
          <w:rFonts w:ascii="Arial" w:hAnsi="Arial" w:cs="Arial"/>
          <w:color w:val="000000"/>
          <w:sz w:val="18"/>
          <w:szCs w:val="18"/>
        </w:rPr>
      </w:pPr>
      <w:r>
        <w:rPr>
          <w:rFonts w:ascii="Arial" w:hAnsi="Arial" w:cs="Arial"/>
          <w:color w:val="000000"/>
          <w:sz w:val="18"/>
          <w:szCs w:val="18"/>
        </w:rPr>
        <w:t>Губернатор</w:t>
      </w:r>
    </w:p>
    <w:p w:rsidR="0039219E" w:rsidRDefault="0039219E" w:rsidP="0039219E">
      <w:pPr>
        <w:pStyle w:val="a3"/>
        <w:shd w:val="clear" w:color="auto" w:fill="FFFFFF"/>
        <w:spacing w:before="120" w:beforeAutospacing="0" w:after="120" w:afterAutospacing="0"/>
        <w:jc w:val="right"/>
        <w:rPr>
          <w:rFonts w:ascii="Arial" w:hAnsi="Arial" w:cs="Arial"/>
          <w:color w:val="000000"/>
          <w:sz w:val="18"/>
          <w:szCs w:val="18"/>
        </w:rPr>
      </w:pPr>
      <w:r>
        <w:rPr>
          <w:rFonts w:ascii="Arial" w:hAnsi="Arial" w:cs="Arial"/>
          <w:color w:val="000000"/>
          <w:sz w:val="18"/>
          <w:szCs w:val="18"/>
        </w:rPr>
        <w:t>Иркутской области</w:t>
      </w:r>
    </w:p>
    <w:p w:rsidR="0039219E" w:rsidRDefault="0039219E" w:rsidP="0039219E">
      <w:pPr>
        <w:pStyle w:val="a3"/>
        <w:shd w:val="clear" w:color="auto" w:fill="FFFFFF"/>
        <w:spacing w:before="120" w:beforeAutospacing="0" w:after="120" w:afterAutospacing="0"/>
        <w:jc w:val="right"/>
        <w:rPr>
          <w:rFonts w:ascii="Arial" w:hAnsi="Arial" w:cs="Arial"/>
          <w:color w:val="000000"/>
          <w:sz w:val="18"/>
          <w:szCs w:val="18"/>
        </w:rPr>
      </w:pPr>
      <w:r>
        <w:rPr>
          <w:rFonts w:ascii="Arial" w:hAnsi="Arial" w:cs="Arial"/>
          <w:color w:val="000000"/>
          <w:sz w:val="18"/>
          <w:szCs w:val="18"/>
        </w:rPr>
        <w:t>Д.Ф.МЕЗЕНЦЕВ</w:t>
      </w:r>
    </w:p>
    <w:p w:rsidR="0039219E" w:rsidRDefault="0039219E" w:rsidP="0039219E">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г. Иркутск</w:t>
      </w:r>
    </w:p>
    <w:p w:rsidR="0039219E" w:rsidRDefault="0039219E" w:rsidP="0039219E">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8 июня 2010 года</w:t>
      </w:r>
    </w:p>
    <w:p w:rsidR="0039219E" w:rsidRDefault="0039219E" w:rsidP="0039219E">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N 38-ОЗ</w:t>
      </w:r>
    </w:p>
    <w:p w:rsidR="0039219E" w:rsidRDefault="0039219E" w:rsidP="0039219E">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w:t>
      </w:r>
    </w:p>
    <w:p w:rsidR="00FF2AA9" w:rsidRDefault="0039219E">
      <w:bookmarkStart w:id="0" w:name="_GoBack"/>
      <w:bookmarkEnd w:id="0"/>
    </w:p>
    <w:sectPr w:rsidR="00FF2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9E"/>
    <w:rsid w:val="0039219E"/>
    <w:rsid w:val="00472155"/>
    <w:rsid w:val="007C6816"/>
    <w:rsid w:val="00921E02"/>
    <w:rsid w:val="00F16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0C"/>
    <w:pPr>
      <w:spacing w:after="0" w:line="240" w:lineRule="auto"/>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19E"/>
    <w:pPr>
      <w:spacing w:before="100" w:beforeAutospacing="1" w:after="100" w:afterAutospacing="1"/>
    </w:pPr>
    <w:rPr>
      <w:rFonts w:eastAsia="Times New Roman" w:cs="Times New Roman"/>
      <w:sz w:val="24"/>
      <w:szCs w:val="24"/>
    </w:rPr>
  </w:style>
  <w:style w:type="character" w:styleId="a4">
    <w:name w:val="Hyperlink"/>
    <w:basedOn w:val="a0"/>
    <w:uiPriority w:val="99"/>
    <w:semiHidden/>
    <w:unhideWhenUsed/>
    <w:rsid w:val="003921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0C"/>
    <w:pPr>
      <w:spacing w:after="0" w:line="240" w:lineRule="auto"/>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19E"/>
    <w:pPr>
      <w:spacing w:before="100" w:beforeAutospacing="1" w:after="100" w:afterAutospacing="1"/>
    </w:pPr>
    <w:rPr>
      <w:rFonts w:eastAsia="Times New Roman" w:cs="Times New Roman"/>
      <w:sz w:val="24"/>
      <w:szCs w:val="24"/>
    </w:rPr>
  </w:style>
  <w:style w:type="character" w:styleId="a4">
    <w:name w:val="Hyperlink"/>
    <w:basedOn w:val="a0"/>
    <w:uiPriority w:val="99"/>
    <w:semiHidden/>
    <w:unhideWhenUsed/>
    <w:rsid w:val="00392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9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51495;fld=134;dst=100023" TargetMode="External"/><Relationship Id="rId13" Type="http://schemas.openxmlformats.org/officeDocument/2006/relationships/hyperlink" Target="consultantplus://offline/main?base=LAW;n=117247;fld=134;dst=10258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411;n=51844;fld=134" TargetMode="External"/><Relationship Id="rId12" Type="http://schemas.openxmlformats.org/officeDocument/2006/relationships/hyperlink" Target="consultantplus://offline/main?base=LAW;n=117247;fld=134;dst=10269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main?base=RLAW411;n=37792;fld=134" TargetMode="External"/><Relationship Id="rId1" Type="http://schemas.openxmlformats.org/officeDocument/2006/relationships/styles" Target="styles.xml"/><Relationship Id="rId6" Type="http://schemas.openxmlformats.org/officeDocument/2006/relationships/hyperlink" Target="consultantplus://offline/main?base=LAW;n=95046;fld=134;dst=100193" TargetMode="External"/><Relationship Id="rId11" Type="http://schemas.openxmlformats.org/officeDocument/2006/relationships/hyperlink" Target="consultantplus://offline/main?base=RLAW411;n=51844;fld=134;dst=100062" TargetMode="External"/><Relationship Id="rId5" Type="http://schemas.openxmlformats.org/officeDocument/2006/relationships/hyperlink" Target="consultantplus://offline/main?base=RLAW411;n=51495;fld=134;dst=100022" TargetMode="External"/><Relationship Id="rId15" Type="http://schemas.openxmlformats.org/officeDocument/2006/relationships/hyperlink" Target="consultantplus://offline/main?base=LAW;n=117247;fld=134" TargetMode="External"/><Relationship Id="rId10" Type="http://schemas.openxmlformats.org/officeDocument/2006/relationships/hyperlink" Target="consultantplus://offline/main?base=RLAW411;n=51495;fld=134;dst=100024" TargetMode="External"/><Relationship Id="rId4" Type="http://schemas.openxmlformats.org/officeDocument/2006/relationships/webSettings" Target="webSettings.xml"/><Relationship Id="rId9" Type="http://schemas.openxmlformats.org/officeDocument/2006/relationships/hyperlink" Target="consultantplus://offline/main?base=RLAW411;n=51495;fld=134;dst=100024" TargetMode="External"/><Relationship Id="rId14" Type="http://schemas.openxmlformats.org/officeDocument/2006/relationships/hyperlink" Target="consultantplus://offline/main?base=LAW;n=11724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1615</Words>
  <Characters>9206</Characters>
  <Application>Microsoft Office Word</Application>
  <DocSecurity>0</DocSecurity>
  <Lines>76</Lines>
  <Paragraphs>21</Paragraphs>
  <ScaleCrop>false</ScaleCrop>
  <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2020-05-27T02:04:00Z</dcterms:created>
  <dcterms:modified xsi:type="dcterms:W3CDTF">2020-05-27T02:05:00Z</dcterms:modified>
</cp:coreProperties>
</file>